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F074B" w14:textId="77777777" w:rsidR="00D178C5" w:rsidRPr="00812430" w:rsidRDefault="00D178C5" w:rsidP="00392625">
      <w:pPr>
        <w:widowControl/>
        <w:spacing w:before="960" w:after="840"/>
        <w:jc w:val="center"/>
        <w:rPr>
          <w:rFonts w:ascii="Garamond" w:hAnsi="Garamond"/>
          <w:b/>
          <w:sz w:val="36"/>
        </w:rPr>
      </w:pPr>
      <w:r w:rsidRPr="00B842B3">
        <w:rPr>
          <w:rFonts w:ascii="Garamond" w:hAnsi="Garamond"/>
          <w:b/>
          <w:sz w:val="36"/>
        </w:rPr>
        <w:t>USNESENÍ</w:t>
      </w:r>
    </w:p>
    <w:p w14:paraId="76D114E6" w14:textId="77777777" w:rsidR="0009709F" w:rsidRPr="003461F4" w:rsidRDefault="0009709F" w:rsidP="0009709F">
      <w:pPr>
        <w:widowControl/>
        <w:spacing w:after="120"/>
        <w:rPr>
          <w:rFonts w:ascii="Garamond" w:hAnsi="Garamond"/>
          <w:sz w:val="24"/>
        </w:rPr>
      </w:pPr>
      <w:r w:rsidRPr="00853ED6">
        <w:rPr>
          <w:rFonts w:ascii="Garamond" w:hAnsi="Garamond"/>
          <w:sz w:val="24"/>
          <w:szCs w:val="24"/>
        </w:rPr>
        <w:t xml:space="preserve">Krajský soud v Brně rozhodl samosoudcem Mgr. Romanem Sychrou ve věci </w:t>
      </w:r>
    </w:p>
    <w:p w14:paraId="4E1BA581" w14:textId="7BA2CCAF" w:rsidR="0009709F" w:rsidRPr="003461F4" w:rsidRDefault="00B7197C" w:rsidP="0009709F">
      <w:pPr>
        <w:widowControl/>
        <w:ind w:left="2552" w:hanging="2552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obchodní korporace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r w:rsidRPr="007E2554">
        <w:rPr>
          <w:rFonts w:ascii="Garamond" w:hAnsi="Garamond"/>
          <w:b/>
          <w:bCs/>
          <w:sz w:val="24"/>
        </w:rPr>
        <w:t>PLAPLONIUM COMPANY s.r.o.</w:t>
      </w:r>
      <w:r>
        <w:rPr>
          <w:rFonts w:ascii="Garamond" w:hAnsi="Garamond"/>
          <w:sz w:val="24"/>
        </w:rPr>
        <w:t>, IČ 020 83 477</w:t>
      </w:r>
      <w:r>
        <w:rPr>
          <w:rFonts w:ascii="Garamond" w:hAnsi="Garamond"/>
          <w:sz w:val="24"/>
        </w:rPr>
        <w:br/>
        <w:t>sídlem Blatnická 4219/4, Židenice, 628 00 Brno</w:t>
      </w:r>
    </w:p>
    <w:p w14:paraId="15A92759" w14:textId="77777777" w:rsidR="0009709F" w:rsidRPr="003461F4" w:rsidRDefault="0009709F" w:rsidP="0009709F">
      <w:pPr>
        <w:widowControl/>
        <w:spacing w:after="1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za </w:t>
      </w:r>
      <w:r w:rsidRPr="003461F4">
        <w:rPr>
          <w:rFonts w:ascii="Garamond" w:hAnsi="Garamond"/>
          <w:sz w:val="24"/>
        </w:rPr>
        <w:t xml:space="preserve"> </w:t>
      </w:r>
    </w:p>
    <w:p w14:paraId="155740E0" w14:textId="22A6D384" w:rsidR="0009709F" w:rsidRDefault="0009709F" w:rsidP="0009709F">
      <w:pPr>
        <w:widowControl/>
        <w:ind w:left="2552" w:hanging="2552"/>
        <w:contextualSpacing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účasti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r w:rsidR="00916F81">
        <w:rPr>
          <w:rFonts w:ascii="Garamond" w:hAnsi="Garamond"/>
          <w:b/>
          <w:sz w:val="24"/>
        </w:rPr>
        <w:t>V.</w:t>
      </w:r>
      <w:r w:rsidRPr="00135699">
        <w:rPr>
          <w:rFonts w:ascii="Garamond" w:hAnsi="Garamond"/>
          <w:b/>
          <w:sz w:val="24"/>
        </w:rPr>
        <w:t xml:space="preserve"> </w:t>
      </w:r>
      <w:r w:rsidR="00916F81">
        <w:rPr>
          <w:rFonts w:ascii="Garamond" w:hAnsi="Garamond"/>
          <w:b/>
          <w:sz w:val="24"/>
        </w:rPr>
        <w:t>V.</w:t>
      </w:r>
      <w:r>
        <w:rPr>
          <w:rFonts w:ascii="Garamond" w:hAnsi="Garamond"/>
          <w:sz w:val="24"/>
        </w:rPr>
        <w:t xml:space="preserve">, narozený dne </w:t>
      </w:r>
      <w:r w:rsidR="00916F81">
        <w:rPr>
          <w:rFonts w:ascii="Garamond" w:hAnsi="Garamond"/>
          <w:sz w:val="24"/>
        </w:rPr>
        <w:t>XXXXX</w:t>
      </w:r>
      <w:r>
        <w:rPr>
          <w:rFonts w:ascii="Garamond" w:hAnsi="Garamond"/>
          <w:sz w:val="24"/>
        </w:rPr>
        <w:br/>
        <w:t xml:space="preserve">bytem </w:t>
      </w:r>
      <w:r w:rsidR="00916F81">
        <w:rPr>
          <w:rFonts w:ascii="Garamond" w:hAnsi="Garamond"/>
          <w:sz w:val="24"/>
        </w:rPr>
        <w:t>XXXXX</w:t>
      </w:r>
    </w:p>
    <w:p w14:paraId="6CD19CE3" w14:textId="1219C26E" w:rsidR="0009709F" w:rsidRDefault="0009709F" w:rsidP="0009709F">
      <w:pPr>
        <w:widowControl/>
        <w:ind w:left="2835" w:hanging="2835"/>
        <w:contextualSpacing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                                          zastoupený opatrovníkem JUDr. Jaroslavou Kalendovou, advokátkou</w:t>
      </w:r>
    </w:p>
    <w:p w14:paraId="5D2A86AD" w14:textId="1A310BDA" w:rsidR="0009709F" w:rsidRPr="003461F4" w:rsidRDefault="0009709F" w:rsidP="0009709F">
      <w:pPr>
        <w:widowControl/>
        <w:ind w:left="2835" w:hanging="2835"/>
        <w:contextualSpacing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                                          sídlem Černého 816/43, 635 00 Brno</w:t>
      </w:r>
    </w:p>
    <w:p w14:paraId="1913C6AF" w14:textId="4F60860D" w:rsidR="00D178C5" w:rsidRPr="00853ED6" w:rsidRDefault="0009709F" w:rsidP="0009709F">
      <w:pPr>
        <w:spacing w:before="120" w:after="120"/>
        <w:jc w:val="both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 xml:space="preserve">o zrušení korporace </w:t>
      </w:r>
      <w:r>
        <w:rPr>
          <w:rFonts w:ascii="Garamond" w:hAnsi="Garamond"/>
          <w:b/>
          <w:sz w:val="24"/>
          <w:szCs w:val="24"/>
        </w:rPr>
        <w:t>bez likvidace</w:t>
      </w:r>
      <w:r w:rsidR="004E1A36">
        <w:rPr>
          <w:rFonts w:ascii="Garamond" w:hAnsi="Garamond"/>
          <w:b/>
          <w:sz w:val="24"/>
          <w:szCs w:val="24"/>
        </w:rPr>
        <w:t xml:space="preserve"> </w:t>
      </w:r>
    </w:p>
    <w:p w14:paraId="26B9F953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takto:</w:t>
      </w:r>
    </w:p>
    <w:p w14:paraId="479E9F26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</w:p>
    <w:p w14:paraId="2B4C3EE9" w14:textId="117C3EF9" w:rsidR="007B0F47" w:rsidRPr="007B0F47" w:rsidRDefault="007B0F47" w:rsidP="007B0F47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 xml:space="preserve">Obchodní korporace </w:t>
      </w:r>
      <w:r w:rsidR="00B7197C" w:rsidRPr="007E2554">
        <w:rPr>
          <w:rFonts w:ascii="Garamond" w:hAnsi="Garamond"/>
          <w:b/>
          <w:bCs/>
          <w:sz w:val="24"/>
        </w:rPr>
        <w:t>PLAPLONIUM COMPANY s.r.o</w:t>
      </w:r>
      <w:r w:rsidR="00B7197C" w:rsidRPr="00967492">
        <w:rPr>
          <w:rFonts w:ascii="Garamond" w:hAnsi="Garamond"/>
          <w:b/>
          <w:bCs/>
          <w:sz w:val="24"/>
        </w:rPr>
        <w:t>., Blatnická 4219/4, Židenice, 628 00 Brno, IČ 020 83 477</w:t>
      </w:r>
      <w:r w:rsidR="00500EA6">
        <w:rPr>
          <w:rFonts w:ascii="Garamond" w:hAnsi="Garamond"/>
          <w:sz w:val="24"/>
        </w:rPr>
        <w:t xml:space="preserve"> </w:t>
      </w:r>
      <w:r w:rsidRPr="007B0F47">
        <w:rPr>
          <w:rFonts w:ascii="Garamond" w:hAnsi="Garamond"/>
          <w:b/>
          <w:sz w:val="24"/>
          <w:szCs w:val="24"/>
        </w:rPr>
        <w:t xml:space="preserve">se zrušuje </w:t>
      </w:r>
      <w:r w:rsidR="00500EA6">
        <w:rPr>
          <w:rFonts w:ascii="Garamond" w:hAnsi="Garamond"/>
          <w:b/>
          <w:sz w:val="24"/>
          <w:szCs w:val="24"/>
        </w:rPr>
        <w:t>bez</w:t>
      </w:r>
      <w:r w:rsidRPr="007B0F47">
        <w:rPr>
          <w:rFonts w:ascii="Garamond" w:hAnsi="Garamond"/>
          <w:b/>
          <w:sz w:val="24"/>
          <w:szCs w:val="24"/>
        </w:rPr>
        <w:t> likvidac</w:t>
      </w:r>
      <w:r w:rsidR="00500EA6">
        <w:rPr>
          <w:rFonts w:ascii="Garamond" w:hAnsi="Garamond"/>
          <w:b/>
          <w:sz w:val="24"/>
          <w:szCs w:val="24"/>
        </w:rPr>
        <w:t>e</w:t>
      </w:r>
      <w:r w:rsidRPr="007B0F47">
        <w:rPr>
          <w:rFonts w:ascii="Garamond" w:hAnsi="Garamond"/>
          <w:b/>
          <w:sz w:val="24"/>
          <w:szCs w:val="24"/>
        </w:rPr>
        <w:t>.</w:t>
      </w:r>
    </w:p>
    <w:p w14:paraId="1B264063" w14:textId="3CC205B5" w:rsidR="007B0F47" w:rsidRPr="007B0F47" w:rsidRDefault="007B0F47" w:rsidP="007B0F47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Obchodní korporace</w:t>
      </w:r>
      <w:r w:rsidR="00E438B2">
        <w:rPr>
          <w:rFonts w:ascii="Garamond" w:hAnsi="Garamond"/>
          <w:b/>
          <w:sz w:val="24"/>
          <w:szCs w:val="24"/>
        </w:rPr>
        <w:t xml:space="preserve"> </w:t>
      </w:r>
      <w:r w:rsidR="00B7197C" w:rsidRPr="007E2554">
        <w:rPr>
          <w:rFonts w:ascii="Garamond" w:hAnsi="Garamond"/>
          <w:b/>
          <w:bCs/>
          <w:sz w:val="24"/>
        </w:rPr>
        <w:t>PLAPLONIUM COMPANY s.r.o</w:t>
      </w:r>
      <w:r w:rsidR="00B7197C" w:rsidRPr="00967492">
        <w:rPr>
          <w:rFonts w:ascii="Garamond" w:hAnsi="Garamond"/>
          <w:b/>
          <w:bCs/>
          <w:sz w:val="24"/>
        </w:rPr>
        <w:t>., Blatnická 4219/4, Židenice, 628 00 Brno, IČ 020 83 477</w:t>
      </w:r>
      <w:r w:rsidRPr="007B0F47">
        <w:rPr>
          <w:rFonts w:ascii="Garamond" w:hAnsi="Garamond"/>
          <w:b/>
          <w:sz w:val="24"/>
          <w:szCs w:val="24"/>
        </w:rPr>
        <w:t xml:space="preserve"> je povinna zaplatit na soudním poplatku částku 2 000 Kč České republice na účet Krajského soudu v Brně </w:t>
      </w:r>
      <w:proofErr w:type="spellStart"/>
      <w:r w:rsidRPr="007B0F47">
        <w:rPr>
          <w:rFonts w:ascii="Garamond" w:hAnsi="Garamond"/>
          <w:b/>
          <w:sz w:val="24"/>
          <w:szCs w:val="24"/>
        </w:rPr>
        <w:t>č.ú</w:t>
      </w:r>
      <w:proofErr w:type="spellEnd"/>
      <w:r w:rsidRPr="007B0F47">
        <w:rPr>
          <w:rFonts w:ascii="Garamond" w:hAnsi="Garamond"/>
          <w:b/>
          <w:sz w:val="24"/>
          <w:szCs w:val="24"/>
        </w:rPr>
        <w:t>. 3703-5720621/0710, KS 1148, VS 1822</w:t>
      </w:r>
      <w:r w:rsidR="00B7197C">
        <w:rPr>
          <w:rFonts w:ascii="Garamond" w:hAnsi="Garamond"/>
          <w:b/>
          <w:sz w:val="24"/>
          <w:szCs w:val="24"/>
        </w:rPr>
        <w:t>004223</w:t>
      </w:r>
      <w:r w:rsidR="00E438B2">
        <w:rPr>
          <w:rFonts w:ascii="Garamond" w:hAnsi="Garamond"/>
          <w:b/>
          <w:sz w:val="24"/>
          <w:szCs w:val="24"/>
        </w:rPr>
        <w:t xml:space="preserve"> </w:t>
      </w:r>
      <w:r w:rsidRPr="007B0F47">
        <w:rPr>
          <w:rFonts w:ascii="Garamond" w:hAnsi="Garamond"/>
          <w:b/>
          <w:sz w:val="24"/>
          <w:szCs w:val="24"/>
        </w:rPr>
        <w:t xml:space="preserve">u ČNB, pobočka Brno, do tří dnů od právní moci tohoto usnesení. </w:t>
      </w:r>
    </w:p>
    <w:p w14:paraId="2580E23E" w14:textId="77777777" w:rsidR="007B0F47" w:rsidRPr="007B0F47" w:rsidRDefault="007B0F47" w:rsidP="007B0F47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 xml:space="preserve">Žádný z účastníků nemá právo na náhradu nákladů řízení.     </w:t>
      </w:r>
    </w:p>
    <w:p w14:paraId="5C743AEA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72050D67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Odůvodnění:</w:t>
      </w:r>
    </w:p>
    <w:p w14:paraId="46E025EC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462CB9A0" w14:textId="709232D6" w:rsidR="00500EA6" w:rsidRPr="005D06ED" w:rsidRDefault="001D4B09" w:rsidP="005D06ED">
      <w:pPr>
        <w:pStyle w:val="Odstavecseseznamem"/>
        <w:widowControl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Krajský soud v Brně vydal dne </w:t>
      </w:r>
      <w:r w:rsidR="00B7197C">
        <w:rPr>
          <w:rFonts w:ascii="Garamond" w:hAnsi="Garamond"/>
          <w:sz w:val="24"/>
          <w:szCs w:val="24"/>
        </w:rPr>
        <w:t>24. 3. 2023</w:t>
      </w:r>
      <w:r w:rsidRPr="00DA3F7C">
        <w:rPr>
          <w:rFonts w:ascii="Garamond" w:hAnsi="Garamond"/>
          <w:sz w:val="24"/>
          <w:szCs w:val="24"/>
        </w:rPr>
        <w:t xml:space="preserve"> pod č.j. </w:t>
      </w:r>
      <w:smartTag w:uri="urn:schemas-microsoft-com:office:smarttags" w:element="metricconverter">
        <w:smartTagPr>
          <w:attr w:name="ProductID" w:val="18 Cm"/>
        </w:smartTagPr>
        <w:r w:rsidRPr="00DA3F7C">
          <w:rPr>
            <w:rFonts w:ascii="Garamond" w:hAnsi="Garamond"/>
            <w:sz w:val="24"/>
            <w:szCs w:val="24"/>
          </w:rPr>
          <w:t>18 Cm</w:t>
        </w:r>
      </w:smartTag>
      <w:r w:rsidRPr="00DA3F7C">
        <w:rPr>
          <w:rFonts w:ascii="Garamond" w:hAnsi="Garamond"/>
          <w:sz w:val="24"/>
          <w:szCs w:val="24"/>
        </w:rPr>
        <w:t xml:space="preserve"> </w:t>
      </w:r>
      <w:r w:rsidR="00B7197C">
        <w:rPr>
          <w:rFonts w:ascii="Garamond" w:hAnsi="Garamond"/>
          <w:sz w:val="24"/>
          <w:szCs w:val="24"/>
        </w:rPr>
        <w:t>42/2023</w:t>
      </w:r>
      <w:r w:rsidRPr="00DA3F7C">
        <w:rPr>
          <w:rFonts w:ascii="Garamond" w:hAnsi="Garamond"/>
          <w:sz w:val="24"/>
          <w:szCs w:val="24"/>
        </w:rPr>
        <w:t xml:space="preserve"> – </w:t>
      </w:r>
      <w:r>
        <w:rPr>
          <w:rFonts w:ascii="Garamond" w:hAnsi="Garamond"/>
          <w:sz w:val="24"/>
          <w:szCs w:val="24"/>
        </w:rPr>
        <w:t>5</w:t>
      </w:r>
      <w:r w:rsidRPr="00DA3F7C">
        <w:rPr>
          <w:rFonts w:ascii="Garamond" w:hAnsi="Garamond"/>
          <w:sz w:val="24"/>
          <w:szCs w:val="24"/>
        </w:rPr>
        <w:t xml:space="preserve"> usnesení, kterým zahájil řízení o zrušení obchodní korporace </w:t>
      </w:r>
      <w:r w:rsidR="00B7197C" w:rsidRPr="00B7197C">
        <w:rPr>
          <w:rFonts w:ascii="Garamond" w:hAnsi="Garamond"/>
          <w:sz w:val="24"/>
        </w:rPr>
        <w:t>PLAPLONIUM COMPANY s.r.o., Blatnická 4219/4, Židenice, 628 00 Brno, IČ 020 83 477</w:t>
      </w:r>
      <w:r w:rsidRPr="00DA3F7C">
        <w:rPr>
          <w:rFonts w:ascii="Garamond" w:hAnsi="Garamond"/>
          <w:bCs/>
          <w:sz w:val="24"/>
        </w:rPr>
        <w:t xml:space="preserve"> bez likvidace</w:t>
      </w:r>
      <w:r w:rsidRPr="00DA3F7C">
        <w:rPr>
          <w:rFonts w:ascii="Garamond" w:hAnsi="Garamond"/>
          <w:sz w:val="24"/>
          <w:szCs w:val="24"/>
        </w:rPr>
        <w:t xml:space="preserve"> (viz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13 zákona č. 292/2013 Sb., o zvláštních řízeních soudních), a to za účasti </w:t>
      </w:r>
      <w:r>
        <w:rPr>
          <w:rFonts w:ascii="Garamond" w:hAnsi="Garamond"/>
          <w:sz w:val="24"/>
          <w:szCs w:val="24"/>
        </w:rPr>
        <w:t xml:space="preserve">jediného </w:t>
      </w:r>
      <w:r w:rsidRPr="00DA3F7C">
        <w:rPr>
          <w:rFonts w:ascii="Garamond" w:hAnsi="Garamond"/>
          <w:sz w:val="24"/>
          <w:szCs w:val="24"/>
        </w:rPr>
        <w:t>jednatel</w:t>
      </w:r>
      <w:r>
        <w:rPr>
          <w:rFonts w:ascii="Garamond" w:hAnsi="Garamond"/>
          <w:sz w:val="24"/>
          <w:szCs w:val="24"/>
        </w:rPr>
        <w:t>e</w:t>
      </w:r>
      <w:r w:rsidRPr="00DA3F7C">
        <w:rPr>
          <w:rFonts w:ascii="Garamond" w:hAnsi="Garamond"/>
          <w:sz w:val="24"/>
          <w:szCs w:val="24"/>
        </w:rPr>
        <w:t xml:space="preserve"> a společník</w:t>
      </w:r>
      <w:r>
        <w:rPr>
          <w:rFonts w:ascii="Garamond" w:hAnsi="Garamond"/>
          <w:sz w:val="24"/>
          <w:szCs w:val="24"/>
        </w:rPr>
        <w:t>a</w:t>
      </w:r>
      <w:r w:rsidRPr="00DA3F7C">
        <w:rPr>
          <w:rFonts w:ascii="Garamond" w:hAnsi="Garamond"/>
          <w:sz w:val="24"/>
          <w:szCs w:val="24"/>
        </w:rPr>
        <w:t xml:space="preserve"> </w:t>
      </w:r>
      <w:r w:rsidR="00916F81">
        <w:rPr>
          <w:rFonts w:ascii="Garamond" w:hAnsi="Garamond"/>
          <w:bCs/>
          <w:sz w:val="24"/>
        </w:rPr>
        <w:t>V.</w:t>
      </w:r>
      <w:r w:rsidR="00E32231" w:rsidRPr="00E32231">
        <w:rPr>
          <w:rFonts w:ascii="Garamond" w:hAnsi="Garamond"/>
          <w:bCs/>
          <w:sz w:val="24"/>
        </w:rPr>
        <w:t xml:space="preserve"> </w:t>
      </w:r>
      <w:r w:rsidR="00916F81">
        <w:rPr>
          <w:rFonts w:ascii="Garamond" w:hAnsi="Garamond"/>
          <w:bCs/>
          <w:sz w:val="24"/>
        </w:rPr>
        <w:t>V.</w:t>
      </w:r>
      <w:r w:rsidR="00E32231">
        <w:rPr>
          <w:rFonts w:ascii="Garamond" w:hAnsi="Garamond"/>
          <w:sz w:val="24"/>
        </w:rPr>
        <w:t xml:space="preserve">, narozeného dne </w:t>
      </w:r>
      <w:r w:rsidR="00916F81">
        <w:rPr>
          <w:rFonts w:ascii="Garamond" w:hAnsi="Garamond"/>
          <w:sz w:val="24"/>
        </w:rPr>
        <w:t>XXXXX</w:t>
      </w:r>
      <w:r w:rsidR="00E32231">
        <w:rPr>
          <w:rFonts w:ascii="Garamond" w:hAnsi="Garamond"/>
          <w:sz w:val="24"/>
        </w:rPr>
        <w:t xml:space="preserve">, bytem </w:t>
      </w:r>
      <w:r w:rsidR="00916F81">
        <w:rPr>
          <w:rFonts w:ascii="Garamond" w:hAnsi="Garamond"/>
          <w:sz w:val="24"/>
        </w:rPr>
        <w:t>XXXXX</w:t>
      </w:r>
      <w:r w:rsidR="00916F81" w:rsidRPr="004456DC">
        <w:rPr>
          <w:rFonts w:ascii="Garamond" w:hAnsi="Garamond"/>
          <w:sz w:val="24"/>
          <w:szCs w:val="24"/>
        </w:rPr>
        <w:t xml:space="preserve"> </w:t>
      </w:r>
      <w:r w:rsidR="00E32231" w:rsidRPr="004456DC">
        <w:rPr>
          <w:rFonts w:ascii="Garamond" w:hAnsi="Garamond"/>
          <w:sz w:val="24"/>
          <w:szCs w:val="24"/>
        </w:rPr>
        <w:t xml:space="preserve">(viz </w:t>
      </w:r>
      <w:proofErr w:type="spellStart"/>
      <w:r w:rsidR="00E32231" w:rsidRPr="004456DC">
        <w:rPr>
          <w:rFonts w:ascii="Garamond" w:hAnsi="Garamond"/>
          <w:sz w:val="24"/>
          <w:szCs w:val="24"/>
        </w:rPr>
        <w:t>ust</w:t>
      </w:r>
      <w:proofErr w:type="spellEnd"/>
      <w:r w:rsidR="00E32231" w:rsidRPr="004456DC">
        <w:rPr>
          <w:rFonts w:ascii="Garamond" w:hAnsi="Garamond"/>
          <w:sz w:val="24"/>
          <w:szCs w:val="24"/>
        </w:rPr>
        <w:t>. § 6 zákona č. 292/2013 Sb., o zvláštních řízeních soudních)</w:t>
      </w:r>
      <w:r>
        <w:rPr>
          <w:rFonts w:ascii="Garamond" w:hAnsi="Garamond"/>
          <w:sz w:val="24"/>
          <w:szCs w:val="24"/>
        </w:rPr>
        <w:t xml:space="preserve">. </w:t>
      </w:r>
      <w:r w:rsidRPr="005D06ED">
        <w:rPr>
          <w:rFonts w:ascii="Garamond" w:hAnsi="Garamond"/>
          <w:sz w:val="24"/>
          <w:szCs w:val="24"/>
        </w:rPr>
        <w:t xml:space="preserve">Rozhodnutí nabylo právní moci dne </w:t>
      </w:r>
      <w:r w:rsidR="00B7197C">
        <w:rPr>
          <w:rFonts w:ascii="Garamond" w:hAnsi="Garamond"/>
          <w:sz w:val="24"/>
          <w:szCs w:val="24"/>
        </w:rPr>
        <w:t>21. 4. 202</w:t>
      </w:r>
      <w:r w:rsidR="00A55B65">
        <w:rPr>
          <w:rFonts w:ascii="Garamond" w:hAnsi="Garamond"/>
          <w:sz w:val="24"/>
          <w:szCs w:val="24"/>
        </w:rPr>
        <w:t>3</w:t>
      </w:r>
      <w:r w:rsidRPr="005D06ED">
        <w:rPr>
          <w:rFonts w:ascii="Garamond" w:hAnsi="Garamond"/>
          <w:sz w:val="24"/>
          <w:szCs w:val="24"/>
        </w:rPr>
        <w:t xml:space="preserve"> a tato skutečnost byla do obchodního rejstříku zapsána dne </w:t>
      </w:r>
      <w:r w:rsidR="00B7197C">
        <w:rPr>
          <w:rFonts w:ascii="Garamond" w:hAnsi="Garamond"/>
          <w:sz w:val="24"/>
          <w:szCs w:val="24"/>
        </w:rPr>
        <w:t>23. 5. 2023</w:t>
      </w:r>
      <w:r w:rsidR="0061561F" w:rsidRPr="005D06ED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 xml:space="preserve"> </w:t>
      </w:r>
      <w:r w:rsidR="00E32231">
        <w:rPr>
          <w:rFonts w:ascii="Garamond" w:hAnsi="Garamond"/>
          <w:sz w:val="24"/>
          <w:szCs w:val="24"/>
        </w:rPr>
        <w:t xml:space="preserve"> </w:t>
      </w:r>
    </w:p>
    <w:p w14:paraId="53E61E04" w14:textId="77777777" w:rsidR="00335E68" w:rsidRPr="00335E68" w:rsidRDefault="00335E68" w:rsidP="00335E68">
      <w:pPr>
        <w:widowControl/>
        <w:jc w:val="both"/>
        <w:rPr>
          <w:rFonts w:ascii="Garamond" w:hAnsi="Garamond"/>
          <w:sz w:val="24"/>
          <w:szCs w:val="24"/>
        </w:rPr>
      </w:pPr>
    </w:p>
    <w:p w14:paraId="1802C62E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72 odst. 1 zákona č. 304/2013 Sb., o veřejných rejstřících právnických a fyzických osob, zapsaná osoba předloží bez zbytečného odkladu od vzniku rozhodné skutečnosti rejstříkovému soudu listiny zakládané do sbírky listin.</w:t>
      </w:r>
    </w:p>
    <w:p w14:paraId="3D79800B" w14:textId="77777777" w:rsidR="00500EA6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7931FBB6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104 zákona č. 304/2013 Sb., o veřejných rejstřících právnických a fyzických osob, předseda senátu může uložit pořádkovou pokutu zapsané osobě také tehdy, jestliže neuposlechne výzvy rejstříkového soudu, aby mu sdělila skutečnosti nebo předložila listiny potřebné k rozhodnutí v řízení zahájeném bez návrhu nebo aby mu předložila listiny, které podle tohoto nebo jiného zákona mají být založeny do sbírky listin; pořádkovou pokutu lze uložit do výše 100 000 Kč.</w:t>
      </w:r>
    </w:p>
    <w:p w14:paraId="0D926D88" w14:textId="77777777" w:rsidR="00500EA6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4580A9FC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lastRenderedPageBreak/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1 zákona č. 304/2013 Sb., o veřejných rejstřících právnických a fyzických osob, nepředloží-li obchodní korporace řádnou nebo mimořádnou účetní závěrku za nejméně 2 po sobě jdoucí účetní období k založení do sbírky listin, vyzve ji rejstříkový soud, aby ve lhůtě 1 měsíce ode dne doručení výzvy předložila všechny chybějící účetní závěrky k založení do sbírky listin, jinak bude postupovat podle § 104.</w:t>
      </w:r>
    </w:p>
    <w:p w14:paraId="74060F7F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278D6B02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2 zákona č. 304/2013 Sb., o veřejných rejstřících právnických a fyzických osob výzva podle odstavce 1 se doručuje obchodní korporaci do vlastních rukou, náhradní doručení je vyloučeno; předpisy platné pro doručování v občanském soudním řízení se použijí obdobně.</w:t>
      </w:r>
    </w:p>
    <w:p w14:paraId="774EE68B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28EF52E4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3 zákona č. 304/2013 Sb., o veřejných rejstřících právnických a fyzických osob nepodaří-li se výzvu podle odstavce 1 obchodní korporaci doručit, zahájí rejstříkový soud řízení o jejím zrušení; údaj o zahájení řízení o zrušení obchodní korporace zapíše rejstříkový soud bez řízení do veřejného rejstříku.</w:t>
      </w:r>
    </w:p>
    <w:p w14:paraId="004BB9FE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742AEB7C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4 zákona č. 304/2013 Sb., o veřejných rejstřících právnických a fyzických osob nevyjde-li v průběhu řízení o zrušení obchodní korporace najevo, že majetek obchodní korporace postačuje alespoň na úhradu nákladů likvidace, rozhodne rejstříkový soud, pokud by tím nebylo podstatně zasaženo do práv třetích osob, o zrušení obchodní korporace bez likvidace; jinak rozhodne o zrušení obchodní korporace s likvidací.</w:t>
      </w:r>
    </w:p>
    <w:p w14:paraId="2D98E651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5DC87370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5 zákona č. 304/2013 Sb., o veřejných rejstřících právnických a fyzických osob rejstříkový soud může vydat rozhodnutí o zrušení obchodní korporace bez likvidace nejdříve po uplynutí 1 roku ode dne zápisu údaje o zahájení řízení o zrušení obchodní korporace podle odstavce 3 do veřejného rejstříku.</w:t>
      </w:r>
    </w:p>
    <w:p w14:paraId="6E016A80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475F9009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6 zákona č. 304/2013 Sb., o veřejných rejstřících právnických a fyzických osob rejstříkový soud o zrušení obchodní korporace nerozhodne, jestliže v době jeho rozhodování probíhá insolvenční řízení, v němž se řeší úpadek nebo hrozící úpadek obchodní korporace.</w:t>
      </w:r>
    </w:p>
    <w:p w14:paraId="38257386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0FCDB5BF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105a odst. 7 zákona č. 304/2013 Sb., o veřejných rejstřících právnických a fyzických osob rozhodne-li rejstříkový soud o zrušení obchodní korporace bez likvidace, provede na základě tohoto rozhodnutí zápis ve veřejném rejstříku. Ustanovení § 78 se nepoužije. </w:t>
      </w:r>
    </w:p>
    <w:p w14:paraId="61C22099" w14:textId="77777777" w:rsidR="00500EA6" w:rsidRPr="00682EB5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74C84AD0" w14:textId="65827050" w:rsidR="0061561F" w:rsidRPr="00DA3F7C" w:rsidRDefault="00500EA6" w:rsidP="00335E68">
      <w:pPr>
        <w:pStyle w:val="Odstavecseseznamem"/>
        <w:widowControl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Soud proto výzvou ze dne </w:t>
      </w:r>
      <w:r w:rsidR="007F5765">
        <w:rPr>
          <w:rFonts w:ascii="Garamond" w:hAnsi="Garamond"/>
          <w:sz w:val="24"/>
          <w:szCs w:val="24"/>
        </w:rPr>
        <w:t>2. 12. 2022</w:t>
      </w:r>
      <w:r w:rsidRPr="00DA3F7C">
        <w:rPr>
          <w:rFonts w:ascii="Garamond" w:hAnsi="Garamond"/>
          <w:sz w:val="24"/>
          <w:szCs w:val="24"/>
        </w:rPr>
        <w:t xml:space="preserve"> č.j. C </w:t>
      </w:r>
      <w:r w:rsidR="007F5765">
        <w:rPr>
          <w:rFonts w:ascii="Garamond" w:hAnsi="Garamond"/>
          <w:sz w:val="24"/>
          <w:szCs w:val="24"/>
        </w:rPr>
        <w:t xml:space="preserve">80223/RD50/KSBR, </w:t>
      </w:r>
      <w:proofErr w:type="spellStart"/>
      <w:r w:rsidR="007F5765">
        <w:rPr>
          <w:rFonts w:ascii="Garamond" w:hAnsi="Garamond"/>
          <w:sz w:val="24"/>
          <w:szCs w:val="24"/>
        </w:rPr>
        <w:t>Fj</w:t>
      </w:r>
      <w:proofErr w:type="spellEnd"/>
      <w:r w:rsidR="007F5765">
        <w:rPr>
          <w:rFonts w:ascii="Garamond" w:hAnsi="Garamond"/>
          <w:sz w:val="24"/>
          <w:szCs w:val="24"/>
        </w:rPr>
        <w:t xml:space="preserve"> 119153/2022/KSBR</w:t>
      </w:r>
      <w:r w:rsidRPr="00DA3F7C">
        <w:rPr>
          <w:rFonts w:ascii="Garamond" w:hAnsi="Garamond"/>
          <w:sz w:val="24"/>
          <w:szCs w:val="24"/>
        </w:rPr>
        <w:t xml:space="preserve"> vyzval obchodní korporaci </w:t>
      </w:r>
      <w:r w:rsidR="007F5765" w:rsidRPr="00B7197C">
        <w:rPr>
          <w:rFonts w:ascii="Garamond" w:hAnsi="Garamond"/>
          <w:sz w:val="24"/>
        </w:rPr>
        <w:t>PLAPLONIUM COMPANY s.r.o., Blatnická 4219/4, Židenice, 628 00 Brno, IČ 020 83 477</w:t>
      </w:r>
      <w:r w:rsidRPr="00DA3F7C">
        <w:rPr>
          <w:rFonts w:ascii="Garamond" w:hAnsi="Garamond"/>
          <w:sz w:val="24"/>
        </w:rPr>
        <w:t xml:space="preserve">, aby </w:t>
      </w:r>
      <w:r w:rsidRPr="00DA3F7C">
        <w:rPr>
          <w:rFonts w:ascii="Garamond" w:hAnsi="Garamond"/>
          <w:sz w:val="24"/>
          <w:szCs w:val="24"/>
        </w:rPr>
        <w:t xml:space="preserve">ve lhůtě 1 měsíce od doručení usnesení založila do sbírky listin účetní závěrky za rok </w:t>
      </w:r>
      <w:r w:rsidR="005D06ED">
        <w:rPr>
          <w:rFonts w:ascii="Garamond" w:hAnsi="Garamond"/>
          <w:sz w:val="24"/>
          <w:szCs w:val="24"/>
        </w:rPr>
        <w:t>201</w:t>
      </w:r>
      <w:r w:rsidR="007F5765">
        <w:rPr>
          <w:rFonts w:ascii="Garamond" w:hAnsi="Garamond"/>
          <w:sz w:val="24"/>
          <w:szCs w:val="24"/>
        </w:rPr>
        <w:t>8</w:t>
      </w:r>
      <w:r w:rsidR="005D06ED">
        <w:rPr>
          <w:rFonts w:ascii="Garamond" w:hAnsi="Garamond"/>
          <w:sz w:val="24"/>
          <w:szCs w:val="24"/>
        </w:rPr>
        <w:t xml:space="preserve"> – 202</w:t>
      </w:r>
      <w:r w:rsidR="007F5765">
        <w:rPr>
          <w:rFonts w:ascii="Garamond" w:hAnsi="Garamond"/>
          <w:sz w:val="24"/>
          <w:szCs w:val="24"/>
        </w:rPr>
        <w:t>1</w:t>
      </w:r>
      <w:r w:rsidRPr="00DA3F7C">
        <w:rPr>
          <w:rFonts w:ascii="Garamond" w:hAnsi="Garamond"/>
          <w:sz w:val="24"/>
          <w:szCs w:val="24"/>
        </w:rPr>
        <w:t xml:space="preserve"> (viz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66 písm. c) zákona č. 304/2013 Sb., o veřejných rejstřících právnických a fyzických osob). Výzva byla dodána do datové schránky obchodní korporace dne </w:t>
      </w:r>
      <w:r w:rsidR="007F5765">
        <w:rPr>
          <w:rFonts w:ascii="Garamond" w:hAnsi="Garamond"/>
          <w:sz w:val="24"/>
          <w:szCs w:val="24"/>
        </w:rPr>
        <w:t>2. 12. 2022</w:t>
      </w:r>
      <w:r w:rsidRPr="00DA3F7C">
        <w:rPr>
          <w:rFonts w:ascii="Garamond" w:hAnsi="Garamond"/>
          <w:sz w:val="24"/>
          <w:szCs w:val="24"/>
        </w:rPr>
        <w:t xml:space="preserve">, avšak do dnešního dne nedošlo k jejímu vyzvednutí. </w:t>
      </w:r>
      <w:r w:rsidR="00C16D2B">
        <w:rPr>
          <w:rFonts w:ascii="Garamond" w:hAnsi="Garamond"/>
          <w:sz w:val="24"/>
          <w:szCs w:val="24"/>
        </w:rPr>
        <w:t xml:space="preserve"> </w:t>
      </w:r>
    </w:p>
    <w:p w14:paraId="1D72739B" w14:textId="5BCF6B90" w:rsidR="00727740" w:rsidRPr="00DA3F7C" w:rsidRDefault="00727740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bCs/>
          <w:sz w:val="24"/>
          <w:szCs w:val="24"/>
        </w:rPr>
      </w:pPr>
      <w:r w:rsidRPr="00DA3F7C">
        <w:rPr>
          <w:rFonts w:ascii="Garamond" w:hAnsi="Garamond"/>
          <w:bCs/>
          <w:sz w:val="24"/>
          <w:szCs w:val="24"/>
        </w:rPr>
        <w:t xml:space="preserve">Nahlédnutím do sbírky listin bylo zjištěno, že do dnešního dne do ní požadované listiny doloženy nebyly. </w:t>
      </w:r>
    </w:p>
    <w:p w14:paraId="68ACF0BD" w14:textId="269AE7AE" w:rsidR="00DA3F7C" w:rsidRPr="00DA3F7C" w:rsidRDefault="00727740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bCs/>
          <w:sz w:val="24"/>
          <w:szCs w:val="24"/>
        </w:rPr>
        <w:t>Jelikož uplynul rok od zápisu zahájení řízení o zrušení obchodní korporace do veřejného rejstříku, důvod pro zrušení obchodní korporace trvá a v rámci řízení nevyšel najevo žádný její majetek</w:t>
      </w:r>
      <w:r w:rsidR="00335E68">
        <w:rPr>
          <w:rFonts w:ascii="Garamond" w:hAnsi="Garamond"/>
          <w:bCs/>
          <w:sz w:val="24"/>
          <w:szCs w:val="24"/>
        </w:rPr>
        <w:t>,</w:t>
      </w:r>
      <w:r w:rsidRPr="00DA3F7C">
        <w:rPr>
          <w:rFonts w:ascii="Garamond" w:hAnsi="Garamond"/>
          <w:bCs/>
          <w:sz w:val="24"/>
          <w:szCs w:val="24"/>
        </w:rPr>
        <w:t xml:space="preserve"> rozhodl soud  o zrušení obchodní korporace bez likvidace, a to bez nařízení jednání </w:t>
      </w:r>
      <w:r w:rsidR="00DA3F7C" w:rsidRPr="00DA3F7C">
        <w:rPr>
          <w:rFonts w:ascii="Garamond" w:hAnsi="Garamond"/>
          <w:bCs/>
          <w:sz w:val="24"/>
          <w:szCs w:val="24"/>
        </w:rPr>
        <w:t xml:space="preserve">(viz </w:t>
      </w:r>
      <w:proofErr w:type="spellStart"/>
      <w:r w:rsidR="00DA3F7C" w:rsidRPr="00DA3F7C">
        <w:rPr>
          <w:rFonts w:ascii="Garamond" w:hAnsi="Garamond"/>
          <w:sz w:val="24"/>
          <w:szCs w:val="24"/>
        </w:rPr>
        <w:t>ust</w:t>
      </w:r>
      <w:proofErr w:type="spellEnd"/>
      <w:r w:rsidR="00DA3F7C" w:rsidRPr="00DA3F7C">
        <w:rPr>
          <w:rFonts w:ascii="Garamond" w:hAnsi="Garamond"/>
          <w:sz w:val="24"/>
          <w:szCs w:val="24"/>
        </w:rPr>
        <w:t xml:space="preserve">. § 89 odst. 1 zákona č. 292/2013 Sb., o zvláštních řízeních soudních), když v uvedené věci nebylo třeba dokazování provádět; skutečnost, že obchodní korporace neplní zakládací povinnost do sbírky listin, je soudu známá z jeho činnosti (viz </w:t>
      </w:r>
      <w:proofErr w:type="spellStart"/>
      <w:r w:rsidR="00DA3F7C" w:rsidRPr="00DA3F7C">
        <w:rPr>
          <w:rFonts w:ascii="Garamond" w:hAnsi="Garamond"/>
          <w:sz w:val="24"/>
          <w:szCs w:val="24"/>
        </w:rPr>
        <w:t>ust</w:t>
      </w:r>
      <w:proofErr w:type="spellEnd"/>
      <w:r w:rsidR="00DA3F7C" w:rsidRPr="00DA3F7C">
        <w:rPr>
          <w:rFonts w:ascii="Garamond" w:hAnsi="Garamond"/>
          <w:sz w:val="24"/>
          <w:szCs w:val="24"/>
        </w:rPr>
        <w:t xml:space="preserve">. § 121 o.s.ř.). </w:t>
      </w:r>
    </w:p>
    <w:p w14:paraId="3D622D82" w14:textId="77777777" w:rsidR="007B0F47" w:rsidRPr="00DA3F7C" w:rsidRDefault="007B0F47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lastRenderedPageBreak/>
        <w:t xml:space="preserve">Výrok o úhradě soudního poplatku je odůvodněn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2 odst. 1 písm. e), § 4 odst. 1 písm. i) a § 7 odst. 1 zák. č. 549/1991 Sb. v platném znění.</w:t>
      </w:r>
    </w:p>
    <w:p w14:paraId="7A78B029" w14:textId="77777777" w:rsidR="007B0F47" w:rsidRPr="00DA3F7C" w:rsidRDefault="007B0F47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Výrok o náhradě nákladů řízení je odůvodněn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23 zákona č. 292/2013 Sb., o zvláštních řízeních soudních, podle kterého bylo-li možné zahájit řízení i bez návrhu a v řízení ve statusových věcech manželských a partnerských, nemá žádný z účastníků nemá právo na náhradu nákladů řízení podle výsledku řízení. Náhradu nákladů řízení lze přiznat, odůvodňují-li to okolnosti případu.</w:t>
      </w:r>
    </w:p>
    <w:p w14:paraId="030B103B" w14:textId="77777777" w:rsidR="007B0F47" w:rsidRPr="007B0F47" w:rsidRDefault="007B0F47" w:rsidP="007B0F47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 xml:space="preserve"> </w:t>
      </w:r>
    </w:p>
    <w:p w14:paraId="5A7A5A4F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Poučení:</w:t>
      </w:r>
    </w:p>
    <w:p w14:paraId="22E76F5B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23A7BAB2" w14:textId="77777777" w:rsidR="007B0F47" w:rsidRPr="007B0F47" w:rsidRDefault="007B0F47" w:rsidP="007B0F47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Proti tomuto usnesení lze podat odvolání do 15 dnů ode dne jeho doručení k Vrchnímu soudu v Olomouci prostřednictvím Krajského soudu v Brně.</w:t>
      </w:r>
    </w:p>
    <w:p w14:paraId="74B200D3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6BD68766" w14:textId="5BFD2BC4" w:rsidR="007B0F47" w:rsidRPr="007B0F47" w:rsidRDefault="007B0F47" w:rsidP="007B0F47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 xml:space="preserve">Brno </w:t>
      </w:r>
      <w:r w:rsidR="007F5765">
        <w:rPr>
          <w:rFonts w:ascii="Garamond" w:hAnsi="Garamond"/>
          <w:sz w:val="24"/>
          <w:szCs w:val="24"/>
        </w:rPr>
        <w:t>6. června 2024</w:t>
      </w:r>
      <w:r w:rsidR="003B5FEE">
        <w:rPr>
          <w:rFonts w:ascii="Garamond" w:hAnsi="Garamond"/>
          <w:sz w:val="24"/>
          <w:szCs w:val="24"/>
        </w:rPr>
        <w:t xml:space="preserve"> </w:t>
      </w:r>
    </w:p>
    <w:p w14:paraId="201551DD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6CF23DDC" w14:textId="77777777" w:rsidR="007B0F47" w:rsidRPr="007B0F47" w:rsidRDefault="007B0F47" w:rsidP="007B0F47">
      <w:pPr>
        <w:jc w:val="right"/>
        <w:rPr>
          <w:rFonts w:ascii="Garamond" w:hAnsi="Garamond"/>
          <w:sz w:val="24"/>
          <w:szCs w:val="24"/>
        </w:rPr>
      </w:pPr>
    </w:p>
    <w:p w14:paraId="243C1211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2F8DD471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Mgr. Roman Sychra</w:t>
      </w:r>
    </w:p>
    <w:p w14:paraId="6F1BCAB7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samosoudce</w:t>
      </w:r>
    </w:p>
    <w:p w14:paraId="183CBC41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5F0F69C2" w14:textId="77777777" w:rsidR="007B0F47" w:rsidRPr="00523F6F" w:rsidRDefault="007B0F47" w:rsidP="007B0F47">
      <w:pPr>
        <w:rPr>
          <w:rFonts w:ascii="Garamond" w:hAnsi="Garamond"/>
        </w:rPr>
      </w:pPr>
    </w:p>
    <w:p w14:paraId="6D59168F" w14:textId="77777777" w:rsidR="00890B7F" w:rsidRPr="00705C94" w:rsidRDefault="007B0F47" w:rsidP="007B0F47">
      <w:pPr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</w:t>
      </w:r>
    </w:p>
    <w:sectPr w:rsidR="00890B7F" w:rsidRPr="00705C94" w:rsidSect="00E007AC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CC472" w14:textId="77777777" w:rsidR="00E4635D" w:rsidRDefault="00E4635D" w:rsidP="00B842B3">
      <w:r>
        <w:separator/>
      </w:r>
    </w:p>
  </w:endnote>
  <w:endnote w:type="continuationSeparator" w:id="0">
    <w:p w14:paraId="765FE0AA" w14:textId="77777777" w:rsidR="00E4635D" w:rsidRDefault="00E4635D" w:rsidP="00B8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3590C" w14:textId="77777777" w:rsidR="00E4635D" w:rsidRDefault="00E4635D" w:rsidP="00B842B3">
      <w:r>
        <w:separator/>
      </w:r>
    </w:p>
  </w:footnote>
  <w:footnote w:type="continuationSeparator" w:id="0">
    <w:p w14:paraId="0712C861" w14:textId="77777777" w:rsidR="00E4635D" w:rsidRDefault="00E4635D" w:rsidP="00B8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CA96" w14:textId="41E734F5" w:rsidR="00792658" w:rsidRPr="00D178C5" w:rsidRDefault="00916F81" w:rsidP="00792658">
    <w:pPr>
      <w:pStyle w:val="Zhlav"/>
      <w:rPr>
        <w:rFonts w:ascii="Garamond" w:hAnsi="Garamond"/>
        <w:sz w:val="24"/>
      </w:rPr>
    </w:pPr>
    <w:sdt>
      <w:sdtPr>
        <w:rPr>
          <w:rFonts w:ascii="Garamond" w:hAnsi="Garamond"/>
          <w:sz w:val="24"/>
        </w:rPr>
        <w:id w:val="1033772993"/>
        <w:docPartObj>
          <w:docPartGallery w:val="Page Numbers (Top of Page)"/>
          <w:docPartUnique/>
        </w:docPartObj>
      </w:sdtPr>
      <w:sdtEndPr/>
      <w:sdtContent>
        <w:r w:rsidR="00792658" w:rsidRPr="00D178C5">
          <w:rPr>
            <w:rFonts w:ascii="Garamond" w:hAnsi="Garamond"/>
            <w:sz w:val="24"/>
          </w:rPr>
          <w:tab/>
        </w:r>
        <w:r w:rsidR="00EE55F7" w:rsidRPr="00D178C5">
          <w:rPr>
            <w:rFonts w:ascii="Garamond" w:hAnsi="Garamond"/>
            <w:sz w:val="24"/>
          </w:rPr>
          <w:fldChar w:fldCharType="begin"/>
        </w:r>
        <w:r w:rsidR="00792658" w:rsidRPr="00D178C5">
          <w:rPr>
            <w:rFonts w:ascii="Garamond" w:hAnsi="Garamond"/>
            <w:sz w:val="24"/>
          </w:rPr>
          <w:instrText>PAGE   \* MERGEFORMAT</w:instrText>
        </w:r>
        <w:r w:rsidR="00EE55F7" w:rsidRPr="00D178C5">
          <w:rPr>
            <w:rFonts w:ascii="Garamond" w:hAnsi="Garamond"/>
            <w:sz w:val="24"/>
          </w:rPr>
          <w:fldChar w:fldCharType="separate"/>
        </w:r>
        <w:r w:rsidR="00066421">
          <w:rPr>
            <w:rFonts w:ascii="Garamond" w:hAnsi="Garamond"/>
            <w:noProof/>
            <w:sz w:val="24"/>
          </w:rPr>
          <w:t>3</w:t>
        </w:r>
        <w:r w:rsidR="00EE55F7" w:rsidRPr="00D178C5">
          <w:rPr>
            <w:rFonts w:ascii="Garamond" w:hAnsi="Garamond"/>
            <w:sz w:val="24"/>
          </w:rPr>
          <w:fldChar w:fldCharType="end"/>
        </w:r>
        <w:r w:rsidR="00792658" w:rsidRPr="00D178C5">
          <w:rPr>
            <w:rFonts w:ascii="Garamond" w:hAnsi="Garamond"/>
            <w:sz w:val="24"/>
          </w:rPr>
          <w:tab/>
        </w:r>
      </w:sdtContent>
    </w:sdt>
    <w:proofErr w:type="spellStart"/>
    <w:r w:rsidR="00792658" w:rsidRPr="00D178C5">
      <w:rPr>
        <w:rFonts w:ascii="Garamond" w:hAnsi="Garamond"/>
        <w:sz w:val="24"/>
      </w:rPr>
      <w:t>sp</w:t>
    </w:r>
    <w:proofErr w:type="spellEnd"/>
    <w:r w:rsidR="00792658" w:rsidRPr="00D178C5">
      <w:rPr>
        <w:rFonts w:ascii="Garamond" w:hAnsi="Garamond"/>
        <w:sz w:val="24"/>
      </w:rPr>
      <w:t>. zn. </w:t>
    </w:r>
    <w:r w:rsidR="00E438B2">
      <w:rPr>
        <w:rFonts w:ascii="Garamond" w:hAnsi="Garamond"/>
        <w:sz w:val="24"/>
      </w:rPr>
      <w:t xml:space="preserve">18 Cm </w:t>
    </w:r>
    <w:r w:rsidR="007F5765">
      <w:rPr>
        <w:rFonts w:ascii="Garamond" w:hAnsi="Garamond"/>
        <w:sz w:val="24"/>
      </w:rPr>
      <w:t>42/2023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6D27" w14:textId="338F628C" w:rsidR="00E007AC" w:rsidRPr="00D178C5" w:rsidRDefault="00E007AC" w:rsidP="00E007AC">
    <w:pPr>
      <w:pStyle w:val="Zhlav"/>
      <w:jc w:val="right"/>
      <w:rPr>
        <w:rFonts w:ascii="Garamond" w:hAnsi="Garamond"/>
        <w:sz w:val="24"/>
      </w:rPr>
    </w:pPr>
    <w:r w:rsidRPr="00D178C5">
      <w:rPr>
        <w:rFonts w:ascii="Garamond" w:hAnsi="Garamond"/>
        <w:sz w:val="24"/>
      </w:rPr>
      <w:t xml:space="preserve">č. j.  </w:t>
    </w:r>
    <w:r w:rsidR="00B64D52">
      <w:rPr>
        <w:rFonts w:ascii="Garamond" w:hAnsi="Garamond"/>
        <w:sz w:val="24"/>
      </w:rPr>
      <w:t xml:space="preserve">18 Cm </w:t>
    </w:r>
    <w:r w:rsidR="00022EE8">
      <w:rPr>
        <w:rFonts w:ascii="Garamond" w:hAnsi="Garamond"/>
        <w:sz w:val="24"/>
      </w:rPr>
      <w:t xml:space="preserve">42/2023 – 17 </w:t>
    </w:r>
    <w:r w:rsidR="006971B5">
      <w:rPr>
        <w:rFonts w:ascii="Garamond" w:hAnsi="Garamond"/>
        <w:sz w:val="24"/>
      </w:rPr>
      <w:t xml:space="preserve"> </w:t>
    </w:r>
    <w:r w:rsidR="00B64D52">
      <w:rPr>
        <w:rFonts w:ascii="Garamond" w:hAnsi="Garamond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D4D"/>
    <w:multiLevelType w:val="hybridMultilevel"/>
    <w:tmpl w:val="A10E0C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838C0"/>
    <w:multiLevelType w:val="hybridMultilevel"/>
    <w:tmpl w:val="D1A4096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53AB0"/>
    <w:multiLevelType w:val="hybridMultilevel"/>
    <w:tmpl w:val="807CB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C1A03"/>
    <w:multiLevelType w:val="hybridMultilevel"/>
    <w:tmpl w:val="89981DFC"/>
    <w:lvl w:ilvl="0" w:tplc="9A2AA1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7D0FB8"/>
    <w:multiLevelType w:val="hybridMultilevel"/>
    <w:tmpl w:val="8682D4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9571D"/>
    <w:multiLevelType w:val="hybridMultilevel"/>
    <w:tmpl w:val="9BA2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40372"/>
    <w:multiLevelType w:val="hybridMultilevel"/>
    <w:tmpl w:val="C456AD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A4C43"/>
    <w:multiLevelType w:val="hybridMultilevel"/>
    <w:tmpl w:val="AF9A179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54451"/>
    <w:multiLevelType w:val="hybridMultilevel"/>
    <w:tmpl w:val="C36CA48A"/>
    <w:lvl w:ilvl="0" w:tplc="B678C2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582E80"/>
    <w:multiLevelType w:val="hybridMultilevel"/>
    <w:tmpl w:val="BFFCD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6307B"/>
    <w:multiLevelType w:val="hybridMultilevel"/>
    <w:tmpl w:val="2C366934"/>
    <w:lvl w:ilvl="0" w:tplc="2668B36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F1EE1"/>
    <w:multiLevelType w:val="hybridMultilevel"/>
    <w:tmpl w:val="E8F6C5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20306"/>
    <w:multiLevelType w:val="hybridMultilevel"/>
    <w:tmpl w:val="51C8CC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97AF8"/>
    <w:multiLevelType w:val="hybridMultilevel"/>
    <w:tmpl w:val="A9EAF3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97858"/>
    <w:multiLevelType w:val="hybridMultilevel"/>
    <w:tmpl w:val="D8CCB1C2"/>
    <w:lvl w:ilvl="0" w:tplc="79182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D0362"/>
    <w:multiLevelType w:val="hybridMultilevel"/>
    <w:tmpl w:val="E5DA9E06"/>
    <w:lvl w:ilvl="0" w:tplc="CB306A7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8DB3DD6"/>
    <w:multiLevelType w:val="hybridMultilevel"/>
    <w:tmpl w:val="F0385D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023D91"/>
    <w:multiLevelType w:val="hybridMultilevel"/>
    <w:tmpl w:val="9E92C734"/>
    <w:lvl w:ilvl="0" w:tplc="39EA2E88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 w16cid:durableId="1370766248">
    <w:abstractNumId w:val="5"/>
  </w:num>
  <w:num w:numId="2" w16cid:durableId="888881215">
    <w:abstractNumId w:val="11"/>
  </w:num>
  <w:num w:numId="3" w16cid:durableId="51587510">
    <w:abstractNumId w:val="12"/>
  </w:num>
  <w:num w:numId="4" w16cid:durableId="750200220">
    <w:abstractNumId w:val="10"/>
  </w:num>
  <w:num w:numId="5" w16cid:durableId="1312103902">
    <w:abstractNumId w:val="16"/>
  </w:num>
  <w:num w:numId="6" w16cid:durableId="1349133792">
    <w:abstractNumId w:val="7"/>
  </w:num>
  <w:num w:numId="7" w16cid:durableId="44452223">
    <w:abstractNumId w:val="1"/>
  </w:num>
  <w:num w:numId="8" w16cid:durableId="951017246">
    <w:abstractNumId w:val="14"/>
  </w:num>
  <w:num w:numId="9" w16cid:durableId="1558080394">
    <w:abstractNumId w:val="13"/>
  </w:num>
  <w:num w:numId="10" w16cid:durableId="200166411">
    <w:abstractNumId w:val="9"/>
  </w:num>
  <w:num w:numId="11" w16cid:durableId="2118403654">
    <w:abstractNumId w:val="8"/>
  </w:num>
  <w:num w:numId="12" w16cid:durableId="1605452090">
    <w:abstractNumId w:val="0"/>
  </w:num>
  <w:num w:numId="13" w16cid:durableId="889344580">
    <w:abstractNumId w:val="15"/>
  </w:num>
  <w:num w:numId="14" w16cid:durableId="1299454817">
    <w:abstractNumId w:val="3"/>
  </w:num>
  <w:num w:numId="15" w16cid:durableId="1577469887">
    <w:abstractNumId w:val="17"/>
  </w:num>
  <w:num w:numId="16" w16cid:durableId="1659728635">
    <w:abstractNumId w:val="4"/>
  </w:num>
  <w:num w:numId="17" w16cid:durableId="1141656285">
    <w:abstractNumId w:val="6"/>
  </w:num>
  <w:num w:numId="18" w16cid:durableId="990449915">
    <w:abstractNumId w:val="2"/>
  </w:num>
  <w:num w:numId="19" w16cid:durableId="14608028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2A7"/>
    <w:rsid w:val="000036F2"/>
    <w:rsid w:val="00022EE8"/>
    <w:rsid w:val="000471AA"/>
    <w:rsid w:val="00066421"/>
    <w:rsid w:val="00086020"/>
    <w:rsid w:val="0009709F"/>
    <w:rsid w:val="000A4720"/>
    <w:rsid w:val="000B3F79"/>
    <w:rsid w:val="00104544"/>
    <w:rsid w:val="00125828"/>
    <w:rsid w:val="00143667"/>
    <w:rsid w:val="001462B4"/>
    <w:rsid w:val="00155440"/>
    <w:rsid w:val="001705D1"/>
    <w:rsid w:val="0019197D"/>
    <w:rsid w:val="001B613F"/>
    <w:rsid w:val="001C1C3C"/>
    <w:rsid w:val="001C3FC8"/>
    <w:rsid w:val="001D4B09"/>
    <w:rsid w:val="001F4818"/>
    <w:rsid w:val="001F5E19"/>
    <w:rsid w:val="0021633C"/>
    <w:rsid w:val="0026728D"/>
    <w:rsid w:val="0027580C"/>
    <w:rsid w:val="002A36F0"/>
    <w:rsid w:val="00323A27"/>
    <w:rsid w:val="00335E68"/>
    <w:rsid w:val="003461F4"/>
    <w:rsid w:val="003552DC"/>
    <w:rsid w:val="003642A7"/>
    <w:rsid w:val="0037342E"/>
    <w:rsid w:val="00392625"/>
    <w:rsid w:val="003B5F97"/>
    <w:rsid w:val="003B5FEE"/>
    <w:rsid w:val="00402B8D"/>
    <w:rsid w:val="004062F1"/>
    <w:rsid w:val="004167D9"/>
    <w:rsid w:val="0042124C"/>
    <w:rsid w:val="0042616A"/>
    <w:rsid w:val="004331DC"/>
    <w:rsid w:val="004425D9"/>
    <w:rsid w:val="004E1A36"/>
    <w:rsid w:val="004E23A0"/>
    <w:rsid w:val="00500EA6"/>
    <w:rsid w:val="00516B8D"/>
    <w:rsid w:val="00534941"/>
    <w:rsid w:val="00537F04"/>
    <w:rsid w:val="00540DDB"/>
    <w:rsid w:val="00551B69"/>
    <w:rsid w:val="005661F8"/>
    <w:rsid w:val="005A0EAB"/>
    <w:rsid w:val="005D06ED"/>
    <w:rsid w:val="005F0749"/>
    <w:rsid w:val="005F3E10"/>
    <w:rsid w:val="0061561F"/>
    <w:rsid w:val="00620B95"/>
    <w:rsid w:val="00624703"/>
    <w:rsid w:val="0066028E"/>
    <w:rsid w:val="006971B5"/>
    <w:rsid w:val="006B3A88"/>
    <w:rsid w:val="006E0FEF"/>
    <w:rsid w:val="006F7413"/>
    <w:rsid w:val="006F7DFC"/>
    <w:rsid w:val="00705C94"/>
    <w:rsid w:val="0070738D"/>
    <w:rsid w:val="00720058"/>
    <w:rsid w:val="00727740"/>
    <w:rsid w:val="007552B5"/>
    <w:rsid w:val="00785F42"/>
    <w:rsid w:val="00792658"/>
    <w:rsid w:val="007B0F47"/>
    <w:rsid w:val="007B5972"/>
    <w:rsid w:val="007C08DD"/>
    <w:rsid w:val="007D3271"/>
    <w:rsid w:val="007F5765"/>
    <w:rsid w:val="00803324"/>
    <w:rsid w:val="0080574B"/>
    <w:rsid w:val="00812430"/>
    <w:rsid w:val="0081753D"/>
    <w:rsid w:val="00825DB0"/>
    <w:rsid w:val="00826527"/>
    <w:rsid w:val="008375A5"/>
    <w:rsid w:val="008452D5"/>
    <w:rsid w:val="008775FC"/>
    <w:rsid w:val="00890B7F"/>
    <w:rsid w:val="00894122"/>
    <w:rsid w:val="008B17C3"/>
    <w:rsid w:val="008C092B"/>
    <w:rsid w:val="008C6741"/>
    <w:rsid w:val="008C7536"/>
    <w:rsid w:val="008D21D3"/>
    <w:rsid w:val="008E5BD7"/>
    <w:rsid w:val="008F38D3"/>
    <w:rsid w:val="0090061A"/>
    <w:rsid w:val="00916F81"/>
    <w:rsid w:val="009711D3"/>
    <w:rsid w:val="0099524D"/>
    <w:rsid w:val="009B6E43"/>
    <w:rsid w:val="009D68FB"/>
    <w:rsid w:val="009D6CB1"/>
    <w:rsid w:val="009F0FD1"/>
    <w:rsid w:val="009F5232"/>
    <w:rsid w:val="00A55B65"/>
    <w:rsid w:val="00A74DD0"/>
    <w:rsid w:val="00AE2BE4"/>
    <w:rsid w:val="00AE6527"/>
    <w:rsid w:val="00B62839"/>
    <w:rsid w:val="00B64D52"/>
    <w:rsid w:val="00B7197C"/>
    <w:rsid w:val="00B842B3"/>
    <w:rsid w:val="00BA366F"/>
    <w:rsid w:val="00BB2EBA"/>
    <w:rsid w:val="00C06008"/>
    <w:rsid w:val="00C16D2B"/>
    <w:rsid w:val="00C2657E"/>
    <w:rsid w:val="00C27C5C"/>
    <w:rsid w:val="00C63519"/>
    <w:rsid w:val="00CC5CDD"/>
    <w:rsid w:val="00CD72E5"/>
    <w:rsid w:val="00CE2991"/>
    <w:rsid w:val="00CE5608"/>
    <w:rsid w:val="00D178C5"/>
    <w:rsid w:val="00D70C7D"/>
    <w:rsid w:val="00D761F5"/>
    <w:rsid w:val="00D77D3A"/>
    <w:rsid w:val="00D91A2F"/>
    <w:rsid w:val="00DA3F7C"/>
    <w:rsid w:val="00DB4A70"/>
    <w:rsid w:val="00DB7E09"/>
    <w:rsid w:val="00DD3F3B"/>
    <w:rsid w:val="00DD5259"/>
    <w:rsid w:val="00DD761B"/>
    <w:rsid w:val="00DF0DF5"/>
    <w:rsid w:val="00DF0F92"/>
    <w:rsid w:val="00E007AC"/>
    <w:rsid w:val="00E313D0"/>
    <w:rsid w:val="00E3220A"/>
    <w:rsid w:val="00E32231"/>
    <w:rsid w:val="00E438B2"/>
    <w:rsid w:val="00E4635D"/>
    <w:rsid w:val="00E539E0"/>
    <w:rsid w:val="00E6340C"/>
    <w:rsid w:val="00EB3B56"/>
    <w:rsid w:val="00EB5A66"/>
    <w:rsid w:val="00EE55F7"/>
    <w:rsid w:val="00EF11F7"/>
    <w:rsid w:val="00EF5CB0"/>
    <w:rsid w:val="00F24EF2"/>
    <w:rsid w:val="00F37E7A"/>
    <w:rsid w:val="00F9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  <w14:docId w14:val="3A98C65E"/>
  <w15:docId w15:val="{7C9880A8-3D61-4446-AC37-C61DC5FE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42A7"/>
    <w:pPr>
      <w:widowControl w:val="0"/>
    </w:pPr>
    <w:rPr>
      <w:rFonts w:eastAsia="Times New Roman"/>
    </w:rPr>
  </w:style>
  <w:style w:type="paragraph" w:styleId="Nadpis1">
    <w:name w:val="heading 1"/>
    <w:basedOn w:val="Normln"/>
    <w:next w:val="Normln"/>
    <w:link w:val="Nadpis1Char"/>
    <w:qFormat/>
    <w:rsid w:val="003642A7"/>
    <w:pPr>
      <w:keepNext/>
      <w:widowControl/>
      <w:jc w:val="center"/>
      <w:outlineLvl w:val="0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642A7"/>
    <w:rPr>
      <w:rFonts w:eastAsia="Times New Roman"/>
      <w:b/>
      <w:bCs/>
      <w:sz w:val="24"/>
    </w:rPr>
  </w:style>
  <w:style w:type="paragraph" w:styleId="Zkladntext">
    <w:name w:val="Body Text"/>
    <w:basedOn w:val="Normln"/>
    <w:link w:val="ZkladntextChar"/>
    <w:semiHidden/>
    <w:rsid w:val="003642A7"/>
    <w:pPr>
      <w:widowControl/>
      <w:jc w:val="both"/>
    </w:pPr>
  </w:style>
  <w:style w:type="character" w:customStyle="1" w:styleId="ZkladntextChar">
    <w:name w:val="Základní text Char"/>
    <w:link w:val="Zkladntext"/>
    <w:semiHidden/>
    <w:rsid w:val="003642A7"/>
    <w:rPr>
      <w:rFonts w:eastAsia="Times New Roman"/>
    </w:rPr>
  </w:style>
  <w:style w:type="paragraph" w:styleId="Zhlav">
    <w:name w:val="header"/>
    <w:basedOn w:val="Normln"/>
    <w:link w:val="Zhlav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42B3"/>
    <w:rPr>
      <w:rFonts w:eastAsia="Times New Roman"/>
    </w:rPr>
  </w:style>
  <w:style w:type="paragraph" w:styleId="Zpat">
    <w:name w:val="footer"/>
    <w:basedOn w:val="Normln"/>
    <w:link w:val="Zpat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42B3"/>
    <w:rPr>
      <w:rFonts w:eastAsia="Times New Roman"/>
    </w:rPr>
  </w:style>
  <w:style w:type="paragraph" w:styleId="Odstavecseseznamem">
    <w:name w:val="List Paragraph"/>
    <w:basedOn w:val="Normln"/>
    <w:uiPriority w:val="34"/>
    <w:qFormat/>
    <w:rsid w:val="00785F42"/>
    <w:pPr>
      <w:ind w:left="720"/>
      <w:contextualSpacing/>
    </w:pPr>
  </w:style>
  <w:style w:type="character" w:styleId="Siln">
    <w:name w:val="Strong"/>
    <w:qFormat/>
    <w:rsid w:val="00D17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948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Borzová Ivana JUDr.</dc:creator>
  <cp:lastModifiedBy>Belkovová Klára Mgr.</cp:lastModifiedBy>
  <cp:revision>7</cp:revision>
  <dcterms:created xsi:type="dcterms:W3CDTF">2024-06-04T06:29:00Z</dcterms:created>
  <dcterms:modified xsi:type="dcterms:W3CDTF">2024-08-09T08:37:00Z</dcterms:modified>
</cp:coreProperties>
</file>